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97" w:lineRule="exact"/>
        <w:ind w:left="0" w:leftChars="0" w:right="0" w:rightChars="0"/>
        <w:jc w:val="left"/>
        <w:outlineLvl w:val="9"/>
        <w:rPr>
          <w:rFonts w:hint="eastAsia" w:ascii="黑体" w:hAnsi="黑体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97" w:lineRule="exact"/>
        <w:ind w:left="0" w:leftChars="0" w:right="0" w:rightChars="0"/>
        <w:jc w:val="center"/>
        <w:outlineLvl w:val="9"/>
        <w:rPr>
          <w:rFonts w:hint="eastAsia" w:ascii="方正小标宋简体" w:hAnsi="方正小标宋简体" w:eastAsia="方正小标宋简体" w:cs="Times New Roman"/>
          <w:b w:val="0"/>
          <w:bCs w:val="0"/>
          <w:color w:val="auto"/>
          <w:sz w:val="44"/>
        </w:rPr>
      </w:pPr>
      <w:r>
        <w:rPr>
          <w:rFonts w:hint="eastAsia" w:ascii="方正小标宋简体" w:hAnsi="方正小标宋简体" w:eastAsia="方正小标宋简体" w:cs="Times New Roman"/>
          <w:b w:val="0"/>
          <w:bCs w:val="0"/>
          <w:color w:val="auto"/>
          <w:sz w:val="44"/>
        </w:rPr>
        <w:t>2021年</w:t>
      </w:r>
      <w:r>
        <w:rPr>
          <w:rFonts w:hint="eastAsia" w:ascii="方正小标宋简体" w:hAnsi="方正小标宋简体" w:eastAsia="方正小标宋简体" w:cs="Times New Roman"/>
          <w:b w:val="0"/>
          <w:bCs w:val="0"/>
          <w:color w:val="auto"/>
          <w:sz w:val="44"/>
          <w:lang w:eastAsia="zh-CN"/>
        </w:rPr>
        <w:t>安康市</w:t>
      </w:r>
      <w:r>
        <w:rPr>
          <w:rFonts w:hint="eastAsia" w:ascii="方正小标宋简体" w:hAnsi="方正小标宋简体" w:eastAsia="方正小标宋简体" w:cs="Times New Roman"/>
          <w:b w:val="0"/>
          <w:bCs w:val="0"/>
          <w:color w:val="auto"/>
          <w:sz w:val="44"/>
        </w:rPr>
        <w:t>迎峰度冬有序用电方案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Lines="0" w:after="0" w:afterLines="0" w:line="597" w:lineRule="exact"/>
        <w:ind w:left="0" w:leftChars="0" w:right="0" w:rightChars="0" w:firstLine="626" w:firstLineChars="200"/>
        <w:jc w:val="both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Lines="0" w:after="0" w:afterLines="0" w:line="597" w:lineRule="exact"/>
        <w:ind w:left="0" w:leftChars="0" w:right="0" w:rightChars="0" w:firstLine="626" w:firstLineChars="200"/>
        <w:jc w:val="both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为加强和规范</w:t>
      </w:r>
      <w:r>
        <w:rPr>
          <w:rFonts w:hint="eastAsia" w:cs="Times New Roman"/>
          <w:b w:val="0"/>
          <w:bCs w:val="0"/>
          <w:color w:val="auto"/>
          <w:sz w:val="32"/>
          <w:lang w:eastAsia="zh-CN"/>
        </w:rPr>
        <w:t>安康市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有序用电管理，优化电力资源配置，保障居民、公共服务及重要用户电力安全可靠供应，提高</w:t>
      </w:r>
      <w:r>
        <w:rPr>
          <w:rFonts w:hint="eastAsia" w:cs="Times New Roman"/>
          <w:b w:val="0"/>
          <w:bCs w:val="0"/>
          <w:color w:val="auto"/>
          <w:sz w:val="32"/>
          <w:lang w:eastAsia="zh-CN"/>
        </w:rPr>
        <w:t>安康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电网电力供应保障能力，满足</w:t>
      </w:r>
      <w:r>
        <w:rPr>
          <w:rFonts w:hint="eastAsia" w:cs="Times New Roman"/>
          <w:b w:val="0"/>
          <w:bCs w:val="0"/>
          <w:color w:val="auto"/>
          <w:sz w:val="32"/>
          <w:lang w:val="en-US" w:eastAsia="zh-CN"/>
        </w:rPr>
        <w:t>全市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经济快速发展的电力需求，确保2021年迎峰度冬期间</w:t>
      </w:r>
      <w:r>
        <w:rPr>
          <w:rFonts w:hint="eastAsia" w:cs="Times New Roman"/>
          <w:b w:val="0"/>
          <w:bCs w:val="0"/>
          <w:color w:val="auto"/>
          <w:sz w:val="32"/>
          <w:lang w:eastAsia="zh-CN"/>
        </w:rPr>
        <w:t>安康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电网安全、稳定运行，特制订本方案。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Lines="0" w:after="0" w:afterLines="0" w:line="597" w:lineRule="exact"/>
        <w:ind w:left="0" w:leftChars="0" w:right="0" w:rightChars="0" w:firstLine="626" w:firstLineChars="200"/>
        <w:jc w:val="both"/>
        <w:outlineLvl w:val="9"/>
        <w:rPr>
          <w:rFonts w:hint="eastAsia" w:ascii="黑体" w:hAnsi="黑体" w:eastAsia="黑体" w:cs="Times New Roman"/>
          <w:b w:val="0"/>
          <w:bCs w:val="0"/>
          <w:color w:val="auto"/>
          <w:sz w:val="32"/>
        </w:rPr>
      </w:pPr>
      <w:r>
        <w:rPr>
          <w:rFonts w:hint="eastAsia" w:ascii="黑体" w:hAnsi="黑体" w:eastAsia="黑体" w:cs="Times New Roman"/>
          <w:b w:val="0"/>
          <w:bCs w:val="0"/>
          <w:color w:val="auto"/>
          <w:sz w:val="32"/>
        </w:rPr>
        <w:t>一、适用范围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Lines="0" w:after="0" w:afterLines="0" w:line="597" w:lineRule="exact"/>
        <w:ind w:left="0" w:leftChars="0" w:right="0" w:rightChars="0" w:firstLine="626" w:firstLineChars="200"/>
        <w:jc w:val="both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有序用电工作是指在发生电力供应不足、突发事件等情况下，通过行政措施、经济手段、技术方法，依法控制部分用电需求，维护供用电秩序平稳的管理工作。在电力供应突然减少或自然灾害等紧急状况下，为保障电网安全运行，应执行超计划用电限电序位表或事故断电序位表、处置电网大面积停电事件应急预案和黑启动预案等措施，系统稳定后根据需要及时启动有序用电方案。</w:t>
      </w:r>
    </w:p>
    <w:p>
      <w:pPr>
        <w:jc w:val="both"/>
        <w:rPr>
          <w:rFonts w:hint="default"/>
          <w:b w:val="0"/>
          <w:bCs w:val="0"/>
        </w:rPr>
      </w:pPr>
      <w:r>
        <w:rPr>
          <w:rFonts w:hint="default"/>
          <w:b w:val="0"/>
          <w:bCs w:val="0"/>
        </w:rPr>
        <w:t>本方案是</w:t>
      </w:r>
      <w:r>
        <w:rPr>
          <w:rFonts w:hint="eastAsia"/>
          <w:b w:val="0"/>
          <w:bCs w:val="0"/>
          <w:lang w:eastAsia="zh-CN"/>
        </w:rPr>
        <w:t>安康</w:t>
      </w:r>
      <w:r>
        <w:rPr>
          <w:rFonts w:hint="default"/>
          <w:b w:val="0"/>
          <w:bCs w:val="0"/>
        </w:rPr>
        <w:t>全网范围内的有序用电方案，是应对全网电力、电量供需紧张的错峰、避峰、限负荷措施，局部电网由于网络受限等原因引起的电力供需紧张，</w:t>
      </w:r>
      <w:r>
        <w:rPr>
          <w:rFonts w:hint="eastAsia"/>
          <w:b w:val="0"/>
          <w:bCs w:val="0"/>
          <w:lang w:eastAsia="zh-CN"/>
        </w:rPr>
        <w:t>当地</w:t>
      </w:r>
      <w:r>
        <w:rPr>
          <w:rFonts w:hint="default"/>
          <w:b w:val="0"/>
          <w:bCs w:val="0"/>
        </w:rPr>
        <w:t>电网企业应按照本方案执行，超出本方案范围的，</w:t>
      </w:r>
      <w:r>
        <w:rPr>
          <w:rFonts w:hint="eastAsia"/>
          <w:b w:val="0"/>
          <w:bCs w:val="0"/>
          <w:lang w:eastAsia="zh-CN"/>
        </w:rPr>
        <w:t>当地</w:t>
      </w:r>
      <w:r>
        <w:rPr>
          <w:rFonts w:hint="default"/>
          <w:b w:val="0"/>
          <w:bCs w:val="0"/>
        </w:rPr>
        <w:t>电力运行主管部门</w:t>
      </w:r>
      <w:r>
        <w:rPr>
          <w:rFonts w:hint="eastAsia"/>
          <w:b w:val="0"/>
          <w:bCs w:val="0"/>
          <w:lang w:eastAsia="zh-CN"/>
        </w:rPr>
        <w:t>将</w:t>
      </w:r>
      <w:r>
        <w:rPr>
          <w:rFonts w:hint="default"/>
          <w:b w:val="0"/>
          <w:bCs w:val="0"/>
        </w:rPr>
        <w:t>根据实际情况另行制定具体有序用电方案实施计划。</w:t>
      </w:r>
    </w:p>
    <w:p>
      <w:pPr>
        <w:jc w:val="both"/>
        <w:rPr>
          <w:rFonts w:hint="eastAsia" w:ascii="黑体" w:hAnsi="黑体" w:eastAsia="黑体"/>
          <w:b w:val="0"/>
          <w:bCs w:val="0"/>
        </w:rPr>
      </w:pPr>
      <w:r>
        <w:rPr>
          <w:rFonts w:hint="eastAsia" w:ascii="黑体" w:hAnsi="黑体" w:eastAsia="黑体"/>
          <w:b w:val="0"/>
          <w:bCs w:val="0"/>
          <w:lang w:val="en-US" w:eastAsia="zh-CN"/>
        </w:rPr>
        <w:t xml:space="preserve">    </w:t>
      </w:r>
      <w:r>
        <w:rPr>
          <w:rFonts w:hint="eastAsia" w:ascii="黑体" w:hAnsi="黑体" w:eastAsia="黑体"/>
          <w:b w:val="0"/>
          <w:bCs w:val="0"/>
        </w:rPr>
        <w:t>二、编制原则</w:t>
      </w:r>
    </w:p>
    <w:p>
      <w:pPr>
        <w:jc w:val="both"/>
        <w:rPr>
          <w:rFonts w:hint="default"/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 xml:space="preserve">    </w:t>
      </w:r>
      <w:r>
        <w:rPr>
          <w:rFonts w:hint="default"/>
          <w:b w:val="0"/>
          <w:bCs w:val="0"/>
        </w:rPr>
        <w:t>1</w:t>
      </w:r>
      <w:r>
        <w:rPr>
          <w:rFonts w:hint="eastAsia"/>
          <w:b w:val="0"/>
          <w:bCs w:val="0"/>
          <w:lang w:eastAsia="zh-CN"/>
        </w:rPr>
        <w:t>．</w:t>
      </w:r>
      <w:r>
        <w:rPr>
          <w:rFonts w:hint="eastAsia" w:ascii="楷体_GB2312" w:hAnsi="楷体_GB2312" w:eastAsia="楷体_GB2312"/>
          <w:b w:val="0"/>
          <w:bCs w:val="0"/>
        </w:rPr>
        <w:t>坚持安全稳定的原则。</w:t>
      </w:r>
      <w:r>
        <w:rPr>
          <w:rFonts w:hint="default"/>
          <w:b w:val="0"/>
          <w:bCs w:val="0"/>
        </w:rPr>
        <w:t>有序用电方案实施过程中，要确保电网安全稳定运行、电力用户人身和设备安全，维持正常供用电秩序，维护社会和谐稳定。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Lines="0" w:after="0" w:afterLines="0" w:line="597" w:lineRule="exact"/>
        <w:ind w:left="0" w:leftChars="0" w:right="0" w:rightChars="0" w:firstLine="626" w:firstLineChars="200"/>
        <w:jc w:val="both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2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lang w:eastAsia="zh-CN"/>
        </w:rPr>
        <w:t>．</w:t>
      </w:r>
      <w:r>
        <w:rPr>
          <w:rFonts w:hint="eastAsia" w:ascii="楷体_GB2312" w:hAnsi="楷体_GB2312" w:eastAsia="楷体_GB2312" w:cs="Times New Roman"/>
          <w:b w:val="0"/>
          <w:bCs w:val="0"/>
          <w:color w:val="auto"/>
          <w:sz w:val="32"/>
        </w:rPr>
        <w:t>坚持有保有限的原则。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优先保障居民生活和涉及公众利益、国家安全的重要用户用电需求；严格执行国家相关政策和要求，限制高耗能、高排放企业用电，压减不合理用电需求。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Lines="0" w:after="0" w:afterLines="0" w:line="597" w:lineRule="exact"/>
        <w:ind w:left="0" w:leftChars="0" w:right="0" w:rightChars="0" w:firstLine="626" w:firstLineChars="200"/>
        <w:jc w:val="both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3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lang w:eastAsia="zh-CN"/>
        </w:rPr>
        <w:t>．</w:t>
      </w:r>
      <w:r>
        <w:rPr>
          <w:rFonts w:hint="default" w:ascii="楷体_GB2312" w:hAnsi="楷体_GB2312" w:eastAsia="楷体_GB2312" w:cs="Times New Roman"/>
          <w:b w:val="0"/>
          <w:bCs w:val="0"/>
          <w:color w:val="auto"/>
          <w:sz w:val="32"/>
        </w:rPr>
        <w:t>坚持注重预防的原则。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加强电力供需平衡分析预测，超前制定有序用电方案，及时发布电力供需预警信息，提前做好用序用电各项准备。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Lines="0" w:after="0" w:afterLines="0" w:line="597" w:lineRule="exact"/>
        <w:ind w:left="0" w:leftChars="0" w:right="0" w:rightChars="0" w:firstLine="626" w:firstLineChars="200"/>
        <w:jc w:val="both"/>
        <w:outlineLvl w:val="9"/>
        <w:rPr>
          <w:rFonts w:hint="eastAsia" w:ascii="黑体" w:hAnsi="黑体" w:eastAsia="黑体" w:cs="Times New Roman"/>
          <w:b w:val="0"/>
          <w:bCs w:val="0"/>
          <w:color w:val="auto"/>
          <w:sz w:val="32"/>
        </w:rPr>
      </w:pPr>
      <w:r>
        <w:rPr>
          <w:rFonts w:hint="eastAsia" w:ascii="黑体" w:hAnsi="黑体" w:eastAsia="黑体" w:cs="Times New Roman"/>
          <w:b w:val="0"/>
          <w:bCs w:val="0"/>
          <w:color w:val="auto"/>
          <w:sz w:val="32"/>
        </w:rPr>
        <w:t>三、调控指标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Lines="0" w:after="0" w:afterLines="0" w:line="597" w:lineRule="exact"/>
        <w:ind w:left="0" w:leftChars="0" w:right="0" w:rightChars="0" w:firstLine="626" w:firstLineChars="200"/>
        <w:jc w:val="both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预计2021年迎峰度冬期间</w:t>
      </w:r>
      <w:r>
        <w:rPr>
          <w:rFonts w:hint="eastAsia" w:cs="Times New Roman"/>
          <w:b w:val="0"/>
          <w:bCs w:val="0"/>
          <w:color w:val="auto"/>
          <w:sz w:val="32"/>
          <w:lang w:eastAsia="zh-CN"/>
        </w:rPr>
        <w:t>安康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电网最大用电负荷</w:t>
      </w:r>
      <w:r>
        <w:rPr>
          <w:rFonts w:hint="eastAsia" w:cs="Times New Roman"/>
          <w:b w:val="0"/>
          <w:bCs w:val="0"/>
          <w:color w:val="auto"/>
          <w:sz w:val="32"/>
          <w:lang w:val="en-US" w:eastAsia="zh-CN"/>
        </w:rPr>
        <w:t>142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万千瓦。为应对极端情况，按照国家发改委相关工作要求，本有序用电方案最大调控负荷计划为</w:t>
      </w:r>
      <w:r>
        <w:rPr>
          <w:rFonts w:hint="eastAsia" w:cs="Times New Roman"/>
          <w:b w:val="0"/>
          <w:bCs w:val="0"/>
          <w:color w:val="auto"/>
          <w:sz w:val="32"/>
          <w:lang w:val="en-US" w:eastAsia="zh-CN"/>
        </w:rPr>
        <w:t>32.5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万千瓦，调控负荷等级按照电力缺口严重程度分为四级：I级（红色</w:t>
      </w:r>
      <w:r>
        <w:rPr>
          <w:rFonts w:hint="eastAsia" w:cs="Times New Roman"/>
          <w:b w:val="0"/>
          <w:bCs w:val="0"/>
          <w:color w:val="auto"/>
          <w:sz w:val="32"/>
          <w:lang w:val="en-US" w:eastAsia="zh-CN"/>
        </w:rPr>
        <w:t>32.5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万千瓦）、II级（橙色</w:t>
      </w:r>
      <w:r>
        <w:rPr>
          <w:rFonts w:hint="eastAsia" w:cs="Times New Roman"/>
          <w:b w:val="0"/>
          <w:bCs w:val="0"/>
          <w:color w:val="auto"/>
          <w:sz w:val="32"/>
          <w:lang w:val="en-US" w:eastAsia="zh-CN"/>
        </w:rPr>
        <w:t>22.5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万千瓦）、III级（黄色</w:t>
      </w:r>
      <w:r>
        <w:rPr>
          <w:rFonts w:hint="eastAsia" w:cs="Times New Roman"/>
          <w:b w:val="0"/>
          <w:bCs w:val="0"/>
          <w:color w:val="auto"/>
          <w:sz w:val="32"/>
          <w:lang w:val="en-US" w:eastAsia="zh-CN"/>
        </w:rPr>
        <w:t>8.8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万千瓦）、IV级（蓝色</w:t>
      </w:r>
      <w:r>
        <w:rPr>
          <w:rFonts w:hint="eastAsia" w:cs="Times New Roman"/>
          <w:b w:val="0"/>
          <w:bCs w:val="0"/>
          <w:color w:val="auto"/>
          <w:sz w:val="32"/>
          <w:lang w:val="en-US" w:eastAsia="zh-CN"/>
        </w:rPr>
        <w:t>6.7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万千瓦）。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Lines="0" w:after="0" w:afterLines="0" w:line="597" w:lineRule="exact"/>
        <w:ind w:left="0" w:leftChars="0" w:right="0" w:rightChars="0" w:firstLine="626" w:firstLineChars="200"/>
        <w:jc w:val="both"/>
        <w:outlineLvl w:val="9"/>
        <w:rPr>
          <w:rFonts w:hint="eastAsia" w:ascii="黑体" w:hAnsi="黑体" w:eastAsia="黑体" w:cs="Times New Roman"/>
          <w:b w:val="0"/>
          <w:bCs w:val="0"/>
          <w:color w:val="auto"/>
          <w:sz w:val="32"/>
        </w:rPr>
      </w:pPr>
      <w:r>
        <w:rPr>
          <w:rFonts w:hint="eastAsia" w:ascii="黑体" w:hAnsi="黑体" w:eastAsia="黑体" w:cs="Times New Roman"/>
          <w:b w:val="0"/>
          <w:bCs w:val="0"/>
          <w:color w:val="auto"/>
          <w:sz w:val="32"/>
        </w:rPr>
        <w:t>四、方案启动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Lines="0" w:after="0" w:afterLines="0" w:line="597" w:lineRule="exact"/>
        <w:ind w:left="0" w:leftChars="0" w:right="0" w:rightChars="0" w:firstLine="626" w:firstLineChars="200"/>
        <w:jc w:val="both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电力运行主管部门根据电力供需平衡情况，及时发布预警信息，适时启动有序用电方案，由电网企业提前通知相关电力用户实施有序用电措施，监督有序用电方案执行情况。遇到以下情形时，应启动有序用电方案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Lines="0" w:after="0" w:afterLines="0" w:line="597" w:lineRule="exact"/>
        <w:ind w:left="0" w:leftChars="0" w:right="0" w:rightChars="0" w:firstLine="626" w:firstLineChars="200"/>
        <w:jc w:val="both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1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因用电负荷增加或电力供应不足，全网或局部电网将在一段时期内出现电力缺口。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Lines="0" w:after="0" w:afterLines="0" w:line="597" w:lineRule="exact"/>
        <w:ind w:left="0" w:leftChars="0" w:right="0" w:rightChars="0" w:firstLine="626" w:firstLineChars="200"/>
        <w:jc w:val="both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2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因突发事件造成电力供应不足，且短时间内无法恢复正常供电能力。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Lines="0" w:after="0" w:afterLines="0" w:line="597" w:lineRule="exact"/>
        <w:ind w:left="0" w:leftChars="0" w:right="0" w:rightChars="0" w:firstLine="626" w:firstLineChars="200"/>
        <w:jc w:val="both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市、县级电力运行主管部门依据上级发布的预警，结合本地电力供需缺口情况，适时启动本地区有序用电方案。必要时，为维护全社会稳定和谐，可由</w:t>
      </w:r>
      <w:r>
        <w:rPr>
          <w:rFonts w:hint="eastAsia" w:cs="Times New Roman"/>
          <w:b w:val="0"/>
          <w:bCs w:val="0"/>
          <w:color w:val="auto"/>
          <w:sz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级电力运行主管部门、</w:t>
      </w:r>
      <w:r>
        <w:rPr>
          <w:rFonts w:hint="eastAsia" w:cs="Times New Roman"/>
          <w:b w:val="0"/>
          <w:bCs w:val="0"/>
          <w:color w:val="auto"/>
          <w:sz w:val="32"/>
          <w:lang w:val="en-US" w:eastAsia="zh-CN"/>
        </w:rPr>
        <w:t>国网安康供电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公司联合召开新闻发布会，向全社会通报电力供需形势及有序用电措施。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Lines="0" w:after="0" w:afterLines="0" w:line="597" w:lineRule="exact"/>
        <w:ind w:left="0" w:leftChars="0" w:right="0" w:rightChars="0" w:firstLine="626" w:firstLineChars="200"/>
        <w:jc w:val="both"/>
        <w:outlineLvl w:val="9"/>
        <w:rPr>
          <w:rFonts w:hint="eastAsia" w:ascii="黑体" w:hAnsi="黑体" w:eastAsia="黑体" w:cs="Times New Roman"/>
          <w:b w:val="0"/>
          <w:bCs w:val="0"/>
          <w:color w:val="auto"/>
          <w:sz w:val="32"/>
        </w:rPr>
      </w:pPr>
      <w:r>
        <w:rPr>
          <w:rFonts w:hint="eastAsia" w:ascii="黑体" w:hAnsi="黑体" w:eastAsia="黑体" w:cs="Times New Roman"/>
          <w:b w:val="0"/>
          <w:bCs w:val="0"/>
          <w:color w:val="auto"/>
          <w:sz w:val="32"/>
        </w:rPr>
        <w:t>五、优先保障、重点限制用户范围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Lines="0" w:after="0" w:afterLines="0" w:line="597" w:lineRule="exact"/>
        <w:ind w:left="0" w:leftChars="0" w:right="0" w:rightChars="0" w:firstLine="626" w:firstLineChars="200"/>
        <w:jc w:val="both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按照国家发改委《有序用电管理办法》（发改运行〔2021〕832号）要求，有序用电执行时，应优先保障以下用户用电：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Lines="0" w:after="0" w:afterLines="0" w:line="597" w:lineRule="exact"/>
        <w:ind w:left="0" w:leftChars="0" w:right="0" w:rightChars="0" w:firstLine="626" w:firstLineChars="200"/>
        <w:jc w:val="both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1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应急指挥和处置部门，主要党政军机关，广播、电视、电信、交通、监狱等关系国家安全和社会秩序的用户；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Lines="0" w:after="0" w:afterLines="0" w:line="597" w:lineRule="exact"/>
        <w:ind w:left="0" w:leftChars="0" w:right="0" w:rightChars="0" w:firstLine="626" w:firstLineChars="200"/>
        <w:jc w:val="both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2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危险化学品生产、矿井等停电将导致重大人身伤害或设备严重损坏企业的保安负荷；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Lines="0" w:after="0" w:afterLines="0" w:line="597" w:lineRule="exact"/>
        <w:ind w:left="0" w:leftChars="0" w:right="0" w:rightChars="0" w:firstLine="626" w:firstLineChars="200"/>
        <w:jc w:val="both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3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重大社会活动场所、医院、金融机构、学校等关系群众生命财产安全的用户；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Lines="0" w:after="0" w:afterLines="0" w:line="597" w:lineRule="exact"/>
        <w:ind w:left="0" w:leftChars="0" w:right="0" w:rightChars="0" w:firstLine="626" w:firstLineChars="200"/>
        <w:jc w:val="both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4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供水、供热、供能等基础设施用户；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Lines="0" w:after="0" w:afterLines="0" w:line="597" w:lineRule="exact"/>
        <w:ind w:left="0" w:leftChars="0" w:right="0" w:rightChars="0" w:firstLine="626" w:firstLineChars="200"/>
        <w:jc w:val="both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5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居民生活，排灌、化肥生产等农业生产用电；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Lines="0" w:after="0" w:afterLines="0" w:line="597" w:lineRule="exact"/>
        <w:ind w:left="0" w:leftChars="0" w:right="0" w:rightChars="0" w:firstLine="626" w:firstLineChars="200"/>
        <w:jc w:val="both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6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国家重点工程、军工企业。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Lines="0" w:after="0" w:afterLines="0" w:line="597" w:lineRule="exact"/>
        <w:ind w:left="0" w:leftChars="0" w:right="0" w:rightChars="0" w:firstLine="626" w:firstLineChars="200"/>
        <w:jc w:val="both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重点限制以下用户用电：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Lines="0" w:after="0" w:afterLines="0" w:line="597" w:lineRule="exact"/>
        <w:ind w:left="0" w:leftChars="0" w:right="0" w:rightChars="0" w:firstLine="626" w:firstLineChars="200"/>
        <w:jc w:val="both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1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违规建成或在建项目；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Lines="0" w:after="0" w:afterLines="0" w:line="597" w:lineRule="exact"/>
        <w:ind w:left="0" w:leftChars="0" w:right="0" w:rightChars="0" w:firstLine="626" w:firstLineChars="200"/>
        <w:jc w:val="both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2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产业结构调整目录中淘汰类、限制类企业；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Lines="0" w:after="0" w:afterLines="0" w:line="597" w:lineRule="exact"/>
        <w:ind w:left="0" w:leftChars="0" w:right="0" w:rightChars="0" w:firstLine="626" w:firstLineChars="200"/>
        <w:jc w:val="both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3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单位产品能耗高于国家或地方强制性能耗限额标准的企业；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Lines="0" w:after="0" w:afterLines="0" w:line="597" w:lineRule="exact"/>
        <w:ind w:left="0" w:leftChars="0" w:right="0" w:rightChars="0" w:firstLine="626" w:firstLineChars="200"/>
        <w:jc w:val="both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4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景观照明、亮化工程；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Lines="0" w:after="0" w:afterLines="0" w:line="597" w:lineRule="exact"/>
        <w:ind w:left="0" w:leftChars="0" w:right="0" w:rightChars="0" w:firstLine="626" w:firstLineChars="200"/>
        <w:jc w:val="both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5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其他高耗能、高排放企业。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Lines="0" w:after="0" w:afterLines="0" w:line="597" w:lineRule="exact"/>
        <w:ind w:left="0" w:leftChars="0" w:right="0" w:rightChars="0" w:firstLine="626" w:firstLineChars="200"/>
        <w:jc w:val="both"/>
        <w:outlineLvl w:val="9"/>
        <w:rPr>
          <w:rFonts w:hint="eastAsia" w:ascii="黑体" w:hAnsi="黑体" w:eastAsia="黑体" w:cs="Times New Roman"/>
          <w:b w:val="0"/>
          <w:bCs w:val="0"/>
          <w:color w:val="auto"/>
          <w:sz w:val="32"/>
        </w:rPr>
      </w:pPr>
      <w:r>
        <w:rPr>
          <w:rFonts w:hint="eastAsia" w:ascii="黑体" w:hAnsi="黑体" w:eastAsia="黑体" w:cs="Times New Roman"/>
          <w:b w:val="0"/>
          <w:bCs w:val="0"/>
          <w:color w:val="auto"/>
          <w:sz w:val="32"/>
        </w:rPr>
        <w:t>六、工作要求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Lines="0" w:after="0" w:afterLines="0" w:line="597" w:lineRule="exact"/>
        <w:ind w:left="0" w:leftChars="0" w:right="0" w:rightChars="0" w:firstLine="626" w:firstLineChars="200"/>
        <w:jc w:val="both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1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lang w:eastAsia="zh-CN"/>
        </w:rPr>
        <w:t>．</w:t>
      </w:r>
      <w:r>
        <w:rPr>
          <w:rFonts w:hint="eastAsia" w:ascii="楷体_GB2312" w:hAnsi="楷体_GB2312" w:eastAsia="楷体_GB2312" w:cs="Times New Roman"/>
          <w:b w:val="0"/>
          <w:bCs w:val="0"/>
          <w:color w:val="auto"/>
          <w:sz w:val="32"/>
        </w:rPr>
        <w:t>发挥政府主体责任。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22"/>
          <w:lang w:eastAsia="zh-CN"/>
        </w:rPr>
        <w:t>当地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22"/>
        </w:rPr>
        <w:t>电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力运行主管部门负责本行政区域内的有序用电管理工作，发挥主导作用，组织指导下级电力运行主管部门、电网企业、发电企业、电力用户开展工作，组织编制、实施有序用电方案，并加强演练，切实维护供用电秩序平稳，坚守电网安全底线和民生用电红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Lines="0" w:after="0" w:afterLines="0" w:line="597" w:lineRule="exact"/>
        <w:ind w:left="0" w:leftChars="0" w:right="0" w:rightChars="0" w:firstLine="626" w:firstLineChars="200"/>
        <w:jc w:val="both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2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lang w:eastAsia="zh-CN"/>
        </w:rPr>
        <w:t>．</w:t>
      </w:r>
      <w:r>
        <w:rPr>
          <w:rFonts w:hint="eastAsia" w:ascii="楷体_GB2312" w:hAnsi="楷体_GB2312" w:eastAsia="楷体_GB2312" w:cs="Times New Roman"/>
          <w:b w:val="0"/>
          <w:bCs w:val="0"/>
          <w:color w:val="auto"/>
          <w:sz w:val="32"/>
          <w:lang w:eastAsia="zh-CN"/>
        </w:rPr>
        <w:t>率</w:t>
      </w:r>
      <w:r>
        <w:rPr>
          <w:rFonts w:hint="eastAsia" w:ascii="楷体_GB2312" w:hAnsi="楷体_GB2312" w:eastAsia="楷体_GB2312" w:cs="Times New Roman"/>
          <w:b w:val="0"/>
          <w:bCs w:val="0"/>
          <w:color w:val="auto"/>
          <w:sz w:val="32"/>
        </w:rPr>
        <w:t>先限制“两高”企业用电。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在有序用电实施过程中，当本地电力供需缺口小于“两高”企业用电负荷时，有序用电执行范围必须全部为“两高”企业。拥有自备电厂的“两高”企业，擅自停运发电机组的，按照不低于自备电厂装机规模实施有序用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Lines="0" w:after="0" w:afterLines="0" w:line="597" w:lineRule="exact"/>
        <w:ind w:left="0" w:leftChars="0" w:right="0" w:rightChars="0" w:firstLine="626" w:firstLineChars="200"/>
        <w:jc w:val="both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3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lang w:eastAsia="zh-CN"/>
        </w:rPr>
        <w:t>．</w:t>
      </w:r>
      <w:r>
        <w:rPr>
          <w:rFonts w:hint="eastAsia" w:ascii="楷体_GB2312" w:hAnsi="楷体_GB2312" w:eastAsia="楷体_GB2312" w:cs="Times New Roman"/>
          <w:b w:val="0"/>
          <w:bCs w:val="0"/>
          <w:color w:val="auto"/>
          <w:sz w:val="32"/>
        </w:rPr>
        <w:t>规范刚性执行有序用电方案。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电力用户接到有序用电指令后，应按照指令要求严格落实有序用电负荷压限措施，</w:t>
      </w:r>
      <w:r>
        <w:rPr>
          <w:rFonts w:hint="eastAsia" w:cs="Times New Roman"/>
          <w:b w:val="0"/>
          <w:bCs w:val="0"/>
          <w:color w:val="auto"/>
          <w:sz w:val="32"/>
          <w:lang w:eastAsia="zh-CN"/>
        </w:rPr>
        <w:t>当地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电力运行主管部门和电网企业要扎实做好有序用电执行监测分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析，对于执行不到位的用户，由电网企业进行警告，警告后依旧执行不到位的，由电网企业对相关用户采取强制限电措施，并将相关情况报电力运行主管部门备案。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Lines="0" w:after="0" w:afterLines="0" w:line="597" w:lineRule="exact"/>
        <w:ind w:left="0" w:leftChars="0" w:right="0" w:rightChars="0" w:firstLine="626" w:firstLineChars="200"/>
        <w:jc w:val="both"/>
        <w:outlineLvl w:val="9"/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4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lang w:eastAsia="zh-CN"/>
        </w:rPr>
        <w:t>．</w:t>
      </w:r>
      <w:r>
        <w:rPr>
          <w:rFonts w:hint="eastAsia" w:ascii="楷体_GB2312" w:hAnsi="楷体_GB2312" w:eastAsia="楷体_GB2312" w:cs="Times New Roman"/>
          <w:b w:val="0"/>
          <w:bCs w:val="0"/>
          <w:color w:val="auto"/>
          <w:sz w:val="32"/>
          <w:szCs w:val="32"/>
        </w:rPr>
        <w:t>统筹做好有序用电信息发布。</w:t>
      </w:r>
      <w:r>
        <w:rPr>
          <w:rFonts w:hint="eastAsia" w:ascii="楷体_GB2312" w:hAnsi="楷体_GB2312" w:eastAsia="楷体_GB2312" w:cs="Times New Roman"/>
          <w:b w:val="0"/>
          <w:bCs w:val="0"/>
          <w:color w:val="auto"/>
          <w:sz w:val="32"/>
          <w:szCs w:val="32"/>
          <w:lang w:eastAsia="zh-CN"/>
        </w:rPr>
        <w:t>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地电力运行主管部门应会同电网企业，通过新闻发布会、座谈会、电视、报纸和网络等渠道，定期向社会发布供用电信息，及时公布有序用电方案、发布有序用电预警，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加强政府、电网企业与客户之间的工作联络和信息交流，及时回应社会关切，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切实维护社会大局和谐稳定。</w:t>
      </w:r>
    </w:p>
    <w:sectPr>
      <w:footerReference r:id="rId3" w:type="default"/>
      <w:footerReference r:id="rId4" w:type="even"/>
      <w:pgSz w:w="11907" w:h="16840"/>
      <w:pgMar w:top="1985" w:right="1531" w:bottom="1701" w:left="1588" w:header="851" w:footer="1304" w:gutter="0"/>
      <w:cols w:space="720" w:num="1"/>
      <w:docGrid w:type="linesAndChars" w:linePitch="597" w:charSpace="-1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580"/>
        <w:tab w:val="right" w:pos="8508"/>
      </w:tabs>
      <w:ind w:right="280"/>
    </w:pPr>
    <w:r>
      <w:rPr>
        <w:rFonts w:ascii="宋体" w:hAnsi="宋体" w:eastAsia="宋体"/>
        <w:kern w:val="0"/>
        <w:sz w:val="28"/>
        <w:szCs w:val="28"/>
      </w:rPr>
      <w:tab/>
    </w:r>
    <w:r>
      <w:rPr>
        <w:rFonts w:hint="eastAsia" w:ascii="宋体" w:hAnsi="宋体" w:eastAsia="宋体"/>
        <w:kern w:val="0"/>
        <w:sz w:val="28"/>
        <w:szCs w:val="28"/>
      </w:rPr>
      <w:t xml:space="preserve">                                                   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1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宋体" w:hAnsi="宋体" w:eastAsia="宋体"/>
        <w:kern w:val="0"/>
        <w:sz w:val="28"/>
      </w:rPr>
      <w:t xml:space="preserve">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ascii="宋体" w:hAnsi="宋体" w:eastAsia="宋体"/>
        <w:kern w:val="0"/>
        <w:sz w:val="28"/>
        <w:szCs w:val="21"/>
      </w:rPr>
      <w:fldChar w:fldCharType="begin"/>
    </w:r>
    <w:r>
      <w:rPr>
        <w:rFonts w:ascii="宋体" w:hAnsi="宋体" w:eastAsia="宋体"/>
        <w:kern w:val="0"/>
        <w:sz w:val="28"/>
        <w:szCs w:val="21"/>
      </w:rPr>
      <w:instrText xml:space="preserve"> PAGE </w:instrText>
    </w:r>
    <w:r>
      <w:rPr>
        <w:rFonts w:ascii="宋体" w:hAnsi="宋体" w:eastAsia="宋体"/>
        <w:kern w:val="0"/>
        <w:sz w:val="28"/>
        <w:szCs w:val="21"/>
      </w:rPr>
      <w:fldChar w:fldCharType="separate"/>
    </w:r>
    <w:r>
      <w:rPr>
        <w:rFonts w:ascii="宋体" w:hAnsi="宋体" w:eastAsia="宋体"/>
        <w:kern w:val="0"/>
        <w:sz w:val="28"/>
        <w:szCs w:val="21"/>
      </w:rPr>
      <w:t>2</w:t>
    </w:r>
    <w:r>
      <w:rPr>
        <w:rFonts w:ascii="宋体" w:hAnsi="宋体" w:eastAsia="宋体"/>
        <w:kern w:val="0"/>
        <w:sz w:val="28"/>
        <w:szCs w:val="21"/>
      </w:rPr>
      <w:fldChar w:fldCharType="end"/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86417"/>
    <w:rsid w:val="0D271E4F"/>
    <w:rsid w:val="17FF1157"/>
    <w:rsid w:val="2C286417"/>
    <w:rsid w:val="2C441403"/>
    <w:rsid w:val="301D34E1"/>
    <w:rsid w:val="32951196"/>
    <w:rsid w:val="3AB34FA4"/>
    <w:rsid w:val="47721E39"/>
    <w:rsid w:val="61C50EAF"/>
    <w:rsid w:val="6D281D9A"/>
    <w:rsid w:val="73420D27"/>
    <w:rsid w:val="7749220D"/>
    <w:rsid w:val="7B8B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50" w:lineRule="exact"/>
      <w:ind w:firstLine="600" w:firstLineChars="200"/>
    </w:pPr>
    <w:rPr>
      <w:rFonts w:ascii="仿宋_GB2312" w:eastAsia="仿宋_GB2312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2021-11-12T08:19:00Z</dcterms:created>
  <dc:creator>许文宇</dc:creator>
  <cp:lastModifiedBy>FGW</cp:lastModifiedBy>
  <dcterms:modified xsi:type="dcterms:W3CDTF">2021-12-06T07:57:22Z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8F380C0CE3874A2BA78BA73CAD0D7FE4</vt:lpwstr>
  </property>
</Properties>
</file>